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59FA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b/>
          <w:sz w:val="36"/>
          <w:lang w:val="en-US" w:eastAsia="zh-CN"/>
        </w:rPr>
      </w:pPr>
      <w:r>
        <w:rPr>
          <w:rFonts w:hint="eastAsia" w:ascii="黑体" w:hAnsi="黑体" w:eastAsia="黑体" w:cs="黑体"/>
          <w:b/>
          <w:sz w:val="36"/>
        </w:rPr>
        <w:t>《学术规范和论文写作》</w:t>
      </w:r>
      <w:r>
        <w:rPr>
          <w:rFonts w:hint="eastAsia" w:ascii="黑体" w:hAnsi="黑体" w:eastAsia="黑体" w:cs="黑体"/>
          <w:b/>
          <w:sz w:val="36"/>
          <w:highlight w:val="none"/>
        </w:rPr>
        <w:t>课程</w:t>
      </w:r>
      <w:r>
        <w:rPr>
          <w:rFonts w:hint="eastAsia" w:ascii="黑体" w:hAnsi="黑体" w:eastAsia="黑体" w:cs="黑体"/>
          <w:b/>
          <w:sz w:val="36"/>
        </w:rPr>
        <w:t>考核须知</w:t>
      </w:r>
      <w:r>
        <w:rPr>
          <w:rFonts w:hint="eastAsia" w:ascii="黑体" w:hAnsi="黑体" w:eastAsia="黑体" w:cs="黑体"/>
          <w:b/>
          <w:sz w:val="36"/>
          <w:lang w:val="en-US" w:eastAsia="zh-CN"/>
        </w:rPr>
        <w:t>及</w:t>
      </w:r>
    </w:p>
    <w:p w14:paraId="632ADF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黑体" w:hAnsi="黑体" w:eastAsia="黑体" w:cs="黑体"/>
          <w:b/>
          <w:sz w:val="36"/>
          <w:highlight w:val="yellow"/>
          <w:lang w:val="en-US" w:eastAsia="zh-CN"/>
        </w:rPr>
      </w:pPr>
      <w:r>
        <w:rPr>
          <w:rFonts w:hint="eastAsia" w:ascii="黑体" w:hAnsi="黑体" w:eastAsia="黑体" w:cs="黑体"/>
          <w:b/>
          <w:sz w:val="36"/>
          <w:lang w:val="en-US" w:eastAsia="zh-CN"/>
        </w:rPr>
        <w:t>成绩评定办法</w:t>
      </w:r>
    </w:p>
    <w:p w14:paraId="71B87E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sz w:val="28"/>
        </w:rPr>
      </w:pPr>
      <w:r>
        <w:rPr>
          <w:rFonts w:hint="eastAsia" w:ascii="方正姚体" w:eastAsia="方正姚体"/>
          <w:b/>
          <w:sz w:val="32"/>
        </w:rPr>
        <w:t>课程性质</w:t>
      </w:r>
      <w:r>
        <w:rPr>
          <w:sz w:val="32"/>
        </w:rPr>
        <w:t>：</w:t>
      </w:r>
      <w:r>
        <w:rPr>
          <w:sz w:val="28"/>
        </w:rPr>
        <w:t>学位基础课</w:t>
      </w:r>
      <w:r>
        <w:rPr>
          <w:rFonts w:hint="eastAsia"/>
          <w:sz w:val="28"/>
        </w:rPr>
        <w:t>，课程代码MPA600</w:t>
      </w:r>
      <w:r>
        <w:rPr>
          <w:rFonts w:hint="eastAsia"/>
          <w:sz w:val="28"/>
          <w:lang w:val="en-US" w:eastAsia="zh-CN"/>
        </w:rPr>
        <w:t>17</w:t>
      </w:r>
      <w:r>
        <w:rPr>
          <w:rFonts w:hint="eastAsia"/>
          <w:sz w:val="28"/>
        </w:rPr>
        <w:t>，2</w:t>
      </w:r>
      <w:r>
        <w:rPr>
          <w:sz w:val="28"/>
        </w:rPr>
        <w:t>学分</w:t>
      </w:r>
      <w:r>
        <w:rPr>
          <w:rFonts w:hint="eastAsia"/>
          <w:sz w:val="28"/>
        </w:rPr>
        <w:t>，</w:t>
      </w:r>
      <w:r>
        <w:rPr>
          <w:sz w:val="28"/>
        </w:rPr>
        <w:t>必修课</w:t>
      </w:r>
    </w:p>
    <w:p w14:paraId="169495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sz w:val="28"/>
          <w:lang w:val="en-US" w:eastAsia="zh-CN"/>
        </w:rPr>
      </w:pPr>
      <w:r>
        <w:rPr>
          <w:rFonts w:hint="eastAsia" w:ascii="方正姚体" w:eastAsia="方正姚体"/>
          <w:b/>
          <w:sz w:val="32"/>
        </w:rPr>
        <w:t>选课时间：</w:t>
      </w:r>
      <w:r>
        <w:rPr>
          <w:rFonts w:hint="eastAsia"/>
          <w:sz w:val="28"/>
          <w:highlight w:val="yellow"/>
          <w:lang w:val="en-US" w:eastAsia="zh-CN"/>
        </w:rPr>
        <w:t>第四学期、第五学期</w:t>
      </w:r>
      <w:r>
        <w:rPr>
          <w:rFonts w:hint="eastAsia"/>
          <w:sz w:val="28"/>
          <w:lang w:val="en-US" w:eastAsia="zh-CN"/>
        </w:rPr>
        <w:t>可选</w:t>
      </w:r>
    </w:p>
    <w:p w14:paraId="150C30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sz w:val="28"/>
        </w:rPr>
      </w:pPr>
      <w:r>
        <w:rPr>
          <w:rFonts w:hint="eastAsia" w:ascii="方正姚体" w:eastAsia="方正姚体"/>
          <w:b/>
          <w:sz w:val="32"/>
        </w:rPr>
        <w:t>上课方式：</w:t>
      </w:r>
      <w:r>
        <w:rPr>
          <w:rFonts w:hint="eastAsia"/>
          <w:sz w:val="28"/>
        </w:rPr>
        <w:t>系列</w:t>
      </w:r>
      <w:r>
        <w:rPr>
          <w:sz w:val="28"/>
        </w:rPr>
        <w:t>讲座</w:t>
      </w:r>
    </w:p>
    <w:p w14:paraId="0EE5D8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720" w:leftChars="150" w:hanging="1405" w:hangingChars="500"/>
        <w:textAlignment w:val="auto"/>
        <w:rPr>
          <w:sz w:val="28"/>
        </w:rPr>
      </w:pPr>
      <w:r>
        <w:rPr>
          <w:rFonts w:hint="eastAsia"/>
          <w:b/>
          <w:sz w:val="28"/>
        </w:rPr>
        <w:t>（1）主题：</w:t>
      </w:r>
      <w:r>
        <w:rPr>
          <w:rFonts w:hint="eastAsia"/>
          <w:sz w:val="28"/>
        </w:rPr>
        <w:t>文献检索辅导、开题选题辅导、论文常见</w:t>
      </w:r>
      <w:r>
        <w:rPr>
          <w:sz w:val="28"/>
        </w:rPr>
        <w:t>错误与问题、定性研究与定量研究方法、写作心得</w:t>
      </w:r>
      <w:r>
        <w:rPr>
          <w:rFonts w:hint="eastAsia"/>
          <w:sz w:val="28"/>
        </w:rPr>
        <w:t>交流等</w:t>
      </w:r>
    </w:p>
    <w:p w14:paraId="36DC8F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81" w:firstLineChars="100"/>
        <w:textAlignment w:val="auto"/>
        <w:rPr>
          <w:sz w:val="28"/>
        </w:rPr>
      </w:pPr>
      <w:r>
        <w:rPr>
          <w:rFonts w:hint="eastAsia"/>
          <w:b/>
          <w:sz w:val="28"/>
        </w:rPr>
        <w:t>（2）时间：</w:t>
      </w:r>
      <w:r>
        <w:rPr>
          <w:rFonts w:hint="eastAsia"/>
          <w:sz w:val="28"/>
        </w:rPr>
        <w:t>第三学期</w:t>
      </w:r>
      <w:r>
        <w:rPr>
          <w:rFonts w:hint="eastAsia"/>
          <w:sz w:val="28"/>
          <w:lang w:val="en-US" w:eastAsia="zh-CN"/>
        </w:rPr>
        <w:t>2次</w:t>
      </w:r>
      <w:r>
        <w:rPr>
          <w:rFonts w:hint="eastAsia"/>
          <w:sz w:val="28"/>
        </w:rPr>
        <w:t>（文献检索辅导、开题选题辅导）</w:t>
      </w:r>
    </w:p>
    <w:p w14:paraId="1F3F3A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80" w:leftChars="800"/>
        <w:textAlignment w:val="auto"/>
        <w:rPr>
          <w:sz w:val="28"/>
        </w:rPr>
      </w:pPr>
      <w:r>
        <w:rPr>
          <w:sz w:val="28"/>
        </w:rPr>
        <w:t>第四学期</w:t>
      </w:r>
      <w:r>
        <w:rPr>
          <w:rFonts w:hint="eastAsia"/>
          <w:sz w:val="28"/>
          <w:lang w:val="en-US" w:eastAsia="zh-CN"/>
        </w:rPr>
        <w:t>1次</w:t>
      </w:r>
      <w:bookmarkStart w:id="0" w:name="_GoBack"/>
      <w:bookmarkEnd w:id="0"/>
      <w:r>
        <w:rPr>
          <w:rFonts w:hint="eastAsia"/>
          <w:sz w:val="28"/>
        </w:rPr>
        <w:t>（定性研究与定量研究方法、论文常见错误与问题、写作心得交流）具体时间关注相关通知。</w:t>
      </w:r>
    </w:p>
    <w:p w14:paraId="6760AB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方正姚体" w:eastAsia="方正姚体"/>
          <w:b/>
          <w:sz w:val="32"/>
        </w:rPr>
      </w:pPr>
      <w:r>
        <w:rPr>
          <w:rFonts w:hint="eastAsia" w:ascii="方正姚体" w:eastAsia="方正姚体"/>
          <w:b/>
          <w:sz w:val="32"/>
        </w:rPr>
        <w:t>考核内容：</w:t>
      </w:r>
    </w:p>
    <w:p w14:paraId="775AFB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60"/>
        <w:textAlignment w:val="auto"/>
        <w:rPr>
          <w:rFonts w:hint="default" w:eastAsiaTheme="minorEastAsia"/>
          <w:sz w:val="28"/>
          <w:lang w:val="en-US" w:eastAsia="zh-CN"/>
        </w:rPr>
      </w:pPr>
      <w:r>
        <w:rPr>
          <w:rFonts w:hint="eastAsia"/>
          <w:sz w:val="28"/>
        </w:rPr>
        <w:t>1、</w:t>
      </w:r>
      <w:r>
        <w:rPr>
          <w:rFonts w:hint="eastAsia"/>
          <w:sz w:val="28"/>
          <w:lang w:val="en-US" w:eastAsia="zh-CN"/>
        </w:rPr>
        <w:t>成绩评定标准：依据预答辩结果评定成绩等级。</w:t>
      </w:r>
    </w:p>
    <w:p w14:paraId="342CDA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60"/>
        <w:textAlignment w:val="auto"/>
        <w:rPr>
          <w:rFonts w:hint="default" w:eastAsiaTheme="minorEastAsia"/>
          <w:sz w:val="28"/>
          <w:lang w:val="en-US" w:eastAsia="zh-CN"/>
        </w:rPr>
      </w:pPr>
      <w:r>
        <w:rPr>
          <w:sz w:val="28"/>
        </w:rPr>
        <w:t>2</w:t>
      </w:r>
      <w:r>
        <w:rPr>
          <w:rFonts w:hint="eastAsia"/>
          <w:sz w:val="28"/>
        </w:rPr>
        <w:t>、</w:t>
      </w:r>
      <w:r>
        <w:rPr>
          <w:rFonts w:hint="eastAsia"/>
          <w:sz w:val="28"/>
          <w:lang w:val="en-US" w:eastAsia="zh-CN"/>
        </w:rPr>
        <w:t>出勤率：共三次辅导课（请假一次成绩降一档，请假两次及以上者无成绩）。</w:t>
      </w:r>
    </w:p>
    <w:p w14:paraId="2D719A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方正姚体" w:eastAsia="方正姚体"/>
          <w:b/>
          <w:sz w:val="32"/>
          <w:lang w:eastAsia="zh-CN"/>
        </w:rPr>
      </w:pPr>
      <w:r>
        <w:rPr>
          <w:rFonts w:hint="eastAsia" w:ascii="方正姚体" w:eastAsia="方正姚体"/>
          <w:b/>
          <w:sz w:val="32"/>
        </w:rPr>
        <w:t>成绩评定</w:t>
      </w:r>
      <w:r>
        <w:rPr>
          <w:rFonts w:hint="eastAsia" w:ascii="方正姚体" w:eastAsia="方正姚体"/>
          <w:b/>
          <w:sz w:val="32"/>
          <w:lang w:val="en-US" w:eastAsia="zh-CN"/>
        </w:rPr>
        <w:t>办法</w:t>
      </w:r>
      <w:r>
        <w:rPr>
          <w:rFonts w:hint="eastAsia" w:ascii="方正姚体" w:eastAsia="方正姚体"/>
          <w:b/>
          <w:sz w:val="32"/>
          <w:lang w:eastAsia="zh-CN"/>
        </w:rPr>
        <w:t>：</w:t>
      </w:r>
    </w:p>
    <w:p w14:paraId="78BFEA5B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/>
          <w:sz w:val="28"/>
          <w:szCs w:val="36"/>
          <w:highlight w:val="none"/>
          <w:lang w:val="en-US" w:eastAsia="zh-CN"/>
        </w:rPr>
      </w:pPr>
      <w:r>
        <w:rPr>
          <w:rFonts w:hint="eastAsia"/>
          <w:sz w:val="28"/>
          <w:szCs w:val="36"/>
          <w:highlight w:val="none"/>
          <w:lang w:val="en-US" w:eastAsia="zh-CN"/>
        </w:rPr>
        <w:t>在三次辅导课程考勤合格的情况下，</w:t>
      </w:r>
      <w:r>
        <w:rPr>
          <w:rFonts w:hint="eastAsia"/>
          <w:sz w:val="28"/>
          <w:szCs w:val="36"/>
          <w:highlight w:val="none"/>
        </w:rPr>
        <w:t>参加预答辩，</w:t>
      </w:r>
      <w:r>
        <w:rPr>
          <w:rFonts w:hint="eastAsia"/>
          <w:sz w:val="28"/>
          <w:szCs w:val="36"/>
          <w:highlight w:val="none"/>
          <w:lang w:val="en-US" w:eastAsia="zh-CN"/>
        </w:rPr>
        <w:t>通过A；通过、略作修改B+。不通过或已选课未参加预答辩的，本学期可申请缓考，并应于下学期初参加补预答辩。补预答辩通过后成绩如实记载，若补预答辩仍未通过或学生仍未参加预答辩的，则最终成绩记为C+。</w:t>
      </w:r>
    </w:p>
    <w:p w14:paraId="6A73CC04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sz w:val="28"/>
          <w:szCs w:val="36"/>
          <w:highlight w:val="none"/>
        </w:rPr>
      </w:pPr>
      <w:r>
        <w:rPr>
          <w:rFonts w:hint="eastAsia"/>
          <w:sz w:val="28"/>
          <w:szCs w:val="36"/>
          <w:highlight w:val="none"/>
          <w:lang w:val="en-US" w:eastAsia="zh-CN"/>
        </w:rPr>
        <w:t>每学期根据个人情况选课，第五学期结束前务必选课完成</w:t>
      </w:r>
      <w:r>
        <w:rPr>
          <w:rFonts w:hint="eastAsia"/>
          <w:sz w:val="28"/>
          <w:szCs w:val="36"/>
          <w:highlight w:val="none"/>
        </w:rPr>
        <w:t>。</w:t>
      </w:r>
    </w:p>
    <w:p w14:paraId="356ACF1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sz w:val="28"/>
          <w:szCs w:val="36"/>
          <w:highlight w:val="none"/>
        </w:rPr>
      </w:pPr>
      <w:r>
        <w:rPr>
          <w:rFonts w:hint="eastAsia"/>
          <w:sz w:val="28"/>
          <w:szCs w:val="36"/>
          <w:highlight w:val="none"/>
          <w:lang w:val="en-US" w:eastAsia="zh-CN"/>
        </w:rPr>
        <w:t>此管理办法自2024级MPA研究生开始执行。</w:t>
      </w:r>
    </w:p>
    <w:p w14:paraId="444D08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360"/>
        <w:textAlignment w:val="auto"/>
        <w:rPr>
          <w:sz w:val="28"/>
        </w:rPr>
      </w:pPr>
      <w:r>
        <w:rPr>
          <w:sz w:val="28"/>
        </w:rPr>
        <w:t xml:space="preserve">                                  </w:t>
      </w:r>
      <w:r>
        <w:rPr>
          <w:rFonts w:hint="eastAsia"/>
          <w:sz w:val="28"/>
        </w:rPr>
        <w:t>复旦</w:t>
      </w:r>
      <w:r>
        <w:rPr>
          <w:sz w:val="28"/>
        </w:rPr>
        <w:t>大学</w:t>
      </w:r>
      <w:r>
        <w:rPr>
          <w:rFonts w:hint="eastAsia"/>
          <w:sz w:val="28"/>
        </w:rPr>
        <w:t>MPA教育</w:t>
      </w:r>
      <w:r>
        <w:rPr>
          <w:sz w:val="28"/>
        </w:rPr>
        <w:t xml:space="preserve">中心 </w:t>
      </w:r>
    </w:p>
    <w:p w14:paraId="251D30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0" w:firstLineChars="2000"/>
        <w:textAlignment w:val="auto"/>
        <w:rPr>
          <w:sz w:val="28"/>
        </w:rPr>
      </w:pPr>
      <w:r>
        <w:rPr>
          <w:rFonts w:hint="eastAsia"/>
          <w:sz w:val="28"/>
          <w:lang w:val="en-US" w:eastAsia="zh-CN"/>
        </w:rPr>
        <w:t>2026年3月2日</w:t>
      </w:r>
      <w:r>
        <w:rPr>
          <w:sz w:val="28"/>
        </w:rPr>
        <w:t xml:space="preserve">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5BEBAE9"/>
    <w:multiLevelType w:val="singleLevel"/>
    <w:tmpl w:val="A5BEBAE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I5NzkxM2VkZjU4YmJiMGI0YjNjN2Y0Y2Y3MTRkM2YifQ=="/>
  </w:docVars>
  <w:rsids>
    <w:rsidRoot w:val="00005712"/>
    <w:rsid w:val="00005712"/>
    <w:rsid w:val="00076D9E"/>
    <w:rsid w:val="000977CA"/>
    <w:rsid w:val="000C4EB1"/>
    <w:rsid w:val="00103357"/>
    <w:rsid w:val="0012549F"/>
    <w:rsid w:val="001311D4"/>
    <w:rsid w:val="001518AF"/>
    <w:rsid w:val="0017561A"/>
    <w:rsid w:val="0022718B"/>
    <w:rsid w:val="00276D3E"/>
    <w:rsid w:val="00362E23"/>
    <w:rsid w:val="00414759"/>
    <w:rsid w:val="004151C3"/>
    <w:rsid w:val="00470D03"/>
    <w:rsid w:val="004A30B6"/>
    <w:rsid w:val="004D22B4"/>
    <w:rsid w:val="00505F10"/>
    <w:rsid w:val="00526871"/>
    <w:rsid w:val="00583B02"/>
    <w:rsid w:val="005A02F5"/>
    <w:rsid w:val="0069070B"/>
    <w:rsid w:val="007175B8"/>
    <w:rsid w:val="00720A15"/>
    <w:rsid w:val="00722A7F"/>
    <w:rsid w:val="00772285"/>
    <w:rsid w:val="007B71CD"/>
    <w:rsid w:val="00827FD1"/>
    <w:rsid w:val="008A70C0"/>
    <w:rsid w:val="008B3645"/>
    <w:rsid w:val="00924BB7"/>
    <w:rsid w:val="00930156"/>
    <w:rsid w:val="009872DD"/>
    <w:rsid w:val="009A2CCF"/>
    <w:rsid w:val="00A06233"/>
    <w:rsid w:val="00A71131"/>
    <w:rsid w:val="00A717C4"/>
    <w:rsid w:val="00B17E4F"/>
    <w:rsid w:val="00BB44C4"/>
    <w:rsid w:val="00BB6F80"/>
    <w:rsid w:val="00BB7FF4"/>
    <w:rsid w:val="00C00483"/>
    <w:rsid w:val="00C869B1"/>
    <w:rsid w:val="00CA116B"/>
    <w:rsid w:val="00CA445B"/>
    <w:rsid w:val="00E80B0F"/>
    <w:rsid w:val="00E82755"/>
    <w:rsid w:val="00EB0855"/>
    <w:rsid w:val="00ED2363"/>
    <w:rsid w:val="00EF5FBB"/>
    <w:rsid w:val="00F414C0"/>
    <w:rsid w:val="00F43B73"/>
    <w:rsid w:val="00FB5D58"/>
    <w:rsid w:val="00FD7248"/>
    <w:rsid w:val="00FF571E"/>
    <w:rsid w:val="057F442B"/>
    <w:rsid w:val="078F174C"/>
    <w:rsid w:val="15935838"/>
    <w:rsid w:val="1A6E2B37"/>
    <w:rsid w:val="1C2D7127"/>
    <w:rsid w:val="213E0396"/>
    <w:rsid w:val="25517DD5"/>
    <w:rsid w:val="2BF10171"/>
    <w:rsid w:val="2D9942D4"/>
    <w:rsid w:val="3176085F"/>
    <w:rsid w:val="3A2F2590"/>
    <w:rsid w:val="3AED220F"/>
    <w:rsid w:val="4D853C39"/>
    <w:rsid w:val="4FBC0A71"/>
    <w:rsid w:val="54071A30"/>
    <w:rsid w:val="554434AC"/>
    <w:rsid w:val="591343E8"/>
    <w:rsid w:val="59270BC0"/>
    <w:rsid w:val="5B33135D"/>
    <w:rsid w:val="5BE07737"/>
    <w:rsid w:val="5C0D7AAC"/>
    <w:rsid w:val="5C836AF9"/>
    <w:rsid w:val="5DAE4563"/>
    <w:rsid w:val="61D64DD5"/>
    <w:rsid w:val="6BBB18DC"/>
    <w:rsid w:val="70370B6F"/>
    <w:rsid w:val="73942759"/>
    <w:rsid w:val="7501739C"/>
    <w:rsid w:val="7DB81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6"/>
    <w:semiHidden/>
    <w:unhideWhenUsed/>
    <w:qFormat/>
    <w:uiPriority w:val="99"/>
    <w:pPr>
      <w:ind w:left="100" w:leftChars="2500"/>
    </w:pPr>
  </w:style>
  <w:style w:type="paragraph" w:styleId="5">
    <w:name w:val="List Paragraph"/>
    <w:basedOn w:val="1"/>
    <w:qFormat/>
    <w:uiPriority w:val="34"/>
    <w:pPr>
      <w:ind w:firstLine="420" w:firstLineChars="200"/>
    </w:pPr>
  </w:style>
  <w:style w:type="character" w:customStyle="1" w:styleId="6">
    <w:name w:val="日期 Char"/>
    <w:basedOn w:val="4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复旦大学</Company>
  <Pages>1</Pages>
  <Words>438</Words>
  <Characters>457</Characters>
  <Lines>2</Lines>
  <Paragraphs>1</Paragraphs>
  <TotalTime>18</TotalTime>
  <ScaleCrop>false</ScaleCrop>
  <LinksUpToDate>false</LinksUpToDate>
  <CharactersWithSpaces>512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2020-09-29T07:38:00Z</dcterms:created>
  <dc:creator>admin</dc:creator>
  <cp:lastModifiedBy>罗晓娟</cp:lastModifiedBy>
  <cp:lastPrinted>2025-12-30T09:41:00Z</cp:lastPrinted>
  <dcterms:modified xsi:type="dcterms:W3CDTF">2026-04-10T03:38:02Z</dcterms:modified>
  <cp:revision>58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E7DC7D033BA7426BB5C61C2CD87A2E06_12</vt:lpwstr>
  </property>
  <property fmtid="{D5CDD505-2E9C-101B-9397-08002B2CF9AE}" pid="4" name="KSOTemplateDocerSaveRecord">
    <vt:lpwstr>eyJoZGlkIjoiNjZjNTRmNjYwMjFkMjVhMjQyZDg4YTA2NjViYWY4NzkiLCJ1c2VySWQiOiIxODE5OTk0OTQwIn0=</vt:lpwstr>
  </property>
</Properties>
</file>